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F9" w:rsidRPr="00865BF9" w:rsidRDefault="00865BF9" w:rsidP="00865BF9">
      <w:pPr>
        <w:spacing w:after="225" w:line="540" w:lineRule="atLeast"/>
        <w:outlineLvl w:val="0"/>
        <w:rPr>
          <w:rFonts w:ascii="Georgia" w:eastAsia="Times New Roman" w:hAnsi="Georgia" w:cs="Times New Roman"/>
          <w:b/>
          <w:color w:val="000000"/>
          <w:kern w:val="36"/>
          <w:sz w:val="32"/>
          <w:szCs w:val="32"/>
          <w:lang w:eastAsia="pt-BR"/>
        </w:rPr>
      </w:pPr>
      <w:r w:rsidRPr="00865BF9">
        <w:rPr>
          <w:rFonts w:ascii="Georgia" w:eastAsia="Times New Roman" w:hAnsi="Georgia" w:cs="Times New Roman"/>
          <w:b/>
          <w:color w:val="000000"/>
          <w:kern w:val="36"/>
          <w:sz w:val="32"/>
          <w:szCs w:val="32"/>
          <w:lang w:eastAsia="pt-BR"/>
        </w:rPr>
        <w:t>Plano de Aula:</w:t>
      </w:r>
    </w:p>
    <w:p w:rsidR="00865BF9" w:rsidRPr="00865BF9" w:rsidRDefault="00865BF9" w:rsidP="00865BF9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pt-BR"/>
        </w:rPr>
      </w:pPr>
      <w:r w:rsidRPr="00865BF9">
        <w:rPr>
          <w:rFonts w:ascii="Georgia" w:eastAsia="Times New Roman" w:hAnsi="Georgia" w:cs="Times New Roman"/>
          <w:color w:val="000000"/>
          <w:kern w:val="36"/>
          <w:sz w:val="20"/>
          <w:szCs w:val="20"/>
          <w:lang w:eastAsia="pt-BR"/>
        </w:rPr>
        <w:t>Apadrinhamento político e as relações entre público e privado</w:t>
      </w:r>
    </w:p>
    <w:p w:rsidR="0011423A" w:rsidRDefault="00865BF9">
      <w:pPr>
        <w:rPr>
          <w:rStyle w:val="nfase"/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Apresente o conceito de meritocracia  e discuta as atribuições ao Estado de elementos típicos da esfera privada como a indicação de funcionários por afinidades políticas</w:t>
      </w:r>
    </w:p>
    <w:p w:rsidR="00865BF9" w:rsidRDefault="00865BF9">
      <w:pPr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Objetivos</w:t>
      </w:r>
      <w:r>
        <w:rPr>
          <w:rFonts w:ascii="Georgia" w:hAnsi="Georgia"/>
          <w:color w:val="000000"/>
          <w:sz w:val="20"/>
          <w:szCs w:val="20"/>
        </w:rPr>
        <w:br/>
        <w:t>- Refletir sobre as diferenças entre público e privado</w:t>
      </w:r>
      <w:r>
        <w:rPr>
          <w:rFonts w:ascii="Georgia" w:hAnsi="Georgia"/>
          <w:color w:val="000000"/>
          <w:sz w:val="20"/>
          <w:szCs w:val="20"/>
        </w:rPr>
        <w:br/>
        <w:t>- Conhecer o conceito de meritocracia e entender sua relação com o apadrinhamento político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- Público x privado</w:t>
      </w:r>
      <w:r>
        <w:rPr>
          <w:rFonts w:ascii="Georgia" w:hAnsi="Georgia"/>
          <w:color w:val="000000"/>
          <w:sz w:val="20"/>
          <w:szCs w:val="20"/>
        </w:rPr>
        <w:br/>
        <w:t>- Meritocracia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Anos</w:t>
      </w:r>
      <w:r>
        <w:rPr>
          <w:rFonts w:ascii="Georgia" w:hAnsi="Georgia"/>
          <w:color w:val="000000"/>
          <w:sz w:val="20"/>
          <w:szCs w:val="20"/>
        </w:rPr>
        <w:br/>
        <w:t>Ensino Médio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Materiais necessários</w:t>
      </w:r>
      <w:r>
        <w:rPr>
          <w:rFonts w:ascii="Georgia" w:hAnsi="Georgia"/>
          <w:color w:val="000000"/>
          <w:sz w:val="20"/>
          <w:szCs w:val="20"/>
        </w:rPr>
        <w:br/>
        <w:t>- Cópias da reportagem "A praga da incompetência</w:t>
      </w:r>
      <w:proofErr w:type="gramStart"/>
      <w:r>
        <w:rPr>
          <w:rFonts w:ascii="Georgia" w:hAnsi="Georgia"/>
          <w:color w:val="000000"/>
          <w:sz w:val="20"/>
          <w:szCs w:val="20"/>
        </w:rPr>
        <w:t>"(</w:t>
      </w:r>
      <w:proofErr w:type="gramEnd"/>
      <w:r>
        <w:rPr>
          <w:rFonts w:ascii="Georgia" w:hAnsi="Georgia"/>
          <w:color w:val="000000"/>
          <w:sz w:val="20"/>
          <w:szCs w:val="20"/>
        </w:rPr>
        <w:t>Veja, 2291, 17 de outubro de 2012)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Fonts w:ascii="Georgia" w:hAnsi="Georgia"/>
          <w:color w:val="000000"/>
          <w:sz w:val="20"/>
          <w:szCs w:val="20"/>
        </w:rPr>
        <w:br/>
        <w:t>Duas aulas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Flexibilização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i/>
          <w:iCs/>
          <w:color w:val="000000"/>
          <w:sz w:val="20"/>
          <w:szCs w:val="20"/>
        </w:rPr>
        <w:t>Para alunos com deficiência intelectual</w:t>
      </w:r>
      <w:r>
        <w:rPr>
          <w:rFonts w:ascii="Georgia" w:hAnsi="Georgia"/>
          <w:color w:val="000000"/>
          <w:sz w:val="20"/>
          <w:szCs w:val="20"/>
        </w:rPr>
        <w:br/>
        <w:t xml:space="preserve">Questione os alunos sobre quais instituições públicas eles usam no dia a dia. Lembre que instituições públicas são aquelas financiadas por impostos, </w:t>
      </w:r>
      <w:proofErr w:type="gramStart"/>
      <w:r>
        <w:rPr>
          <w:rFonts w:ascii="Georgia" w:hAnsi="Georgia"/>
          <w:color w:val="000000"/>
          <w:sz w:val="20"/>
          <w:szCs w:val="20"/>
        </w:rPr>
        <w:t>as quais não pagamos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diretamente. Caso tenham dificuldade dê exemplos como escolas, hospitais e postos de saúde. Pergunte se os estudantes sabem como os funcionários ingressam nas instituições públicas e, de modo geral, como é o tratamento que dispensam à população. Esse diálogo sobre as impressões da turma poderá auxiliar na compreensão dos conceitos discutidos na sequência didática.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Introdução</w:t>
      </w:r>
      <w:r>
        <w:rPr>
          <w:rFonts w:ascii="Georgia" w:hAnsi="Georgia"/>
          <w:color w:val="000000"/>
          <w:sz w:val="20"/>
          <w:szCs w:val="20"/>
        </w:rPr>
        <w:br/>
        <w:t>A todo tempo somos levados a avaliar a tomada de decisões em diversos âmbitos sociais. Além de solucionar nossas questões pessoais, como vivemos em uma democracia representativa, selecionamos os governantes e legisladores e opinamos sobre a validade das decisões tomadas por quem nos representa.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Apesar de saber que o que pertence ao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privado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não deve resvalar no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público</w:t>
      </w:r>
      <w:r>
        <w:rPr>
          <w:rFonts w:ascii="Georgia" w:hAnsi="Georgia"/>
          <w:color w:val="000000"/>
          <w:sz w:val="20"/>
          <w:szCs w:val="20"/>
        </w:rPr>
        <w:t xml:space="preserve">, poucas vezes refletimos sobre as diferenças entre o que é particular e o que está relacionado às atribuições </w:t>
      </w:r>
      <w:proofErr w:type="spellStart"/>
      <w:r>
        <w:rPr>
          <w:rFonts w:ascii="Georgia" w:hAnsi="Georgia"/>
          <w:color w:val="000000"/>
          <w:sz w:val="20"/>
          <w:szCs w:val="20"/>
        </w:rPr>
        <w:t>do</w:t>
      </w:r>
      <w:r>
        <w:rPr>
          <w:rStyle w:val="Forte"/>
          <w:rFonts w:ascii="Georgia" w:hAnsi="Georgia"/>
          <w:color w:val="000000"/>
          <w:sz w:val="20"/>
          <w:szCs w:val="20"/>
        </w:rPr>
        <w:t>Estado</w:t>
      </w:r>
      <w:proofErr w:type="spell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ou envolve o dinheiro de toda a população. Tampouco discutimos com a frequência devida se os governantes levam estas distinções em consideração ao nomear um cargo, por exemplo. Para levar os alunos a refletirem sobre essas questões tenha como base a entrevista publicada em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>.</w:t>
      </w:r>
    </w:p>
    <w:p w:rsidR="00865BF9" w:rsidRDefault="00865BF9">
      <w:pPr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1ª etapa</w:t>
      </w:r>
      <w:r>
        <w:rPr>
          <w:rFonts w:ascii="Georgia" w:hAnsi="Georgia"/>
          <w:color w:val="000000"/>
          <w:sz w:val="20"/>
          <w:szCs w:val="20"/>
        </w:rPr>
        <w:br/>
        <w:t>Para começar divida o quadro em duas colunas e escreva no topo de uma a palavra "público" e, na outra, "privado". Proponha que os adolescentes listem características que atribuem a cada uma destas condições. Eles poderão citar, por exemplo, que privado está relacionado ao individual, à livre iniciativa e aos interesses particulares. E que o público se relaciona ao Estado, ao governo e ao dinheiro arrecadado com os impostos.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 partir das respostas apresentadas, mostre que, embora tenhamos algumas noções que separam esses dois planos, </w:t>
      </w:r>
      <w:r>
        <w:rPr>
          <w:rFonts w:ascii="Georgia" w:hAnsi="Georgia"/>
          <w:color w:val="000000"/>
          <w:sz w:val="20"/>
          <w:szCs w:val="20"/>
        </w:rPr>
        <w:lastRenderedPageBreak/>
        <w:t>nem sempre as extensões que essas concepções ganham estão bem definidas.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Esta separação entre o que é público e privado remonta à própria instauração da política. Podemos definir política, ao menos no que remonta à sua origem grega, como os negócios da polis, isto é, da cidade. Em seu exercício, os cidadãos se reuniam em praça pública para discutir em assembleias as ações e os destinos da administração da cidade. Havia uma tomada pública de decisão sobre o que não dizia respeito somente a um ou outro indivíduo, mas a todos.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Lembre para os estudantes a origem da palavra república. Res publica é uma expressão do latim e significa "coisa pública". Além disso, para os gregos, toda esfera da vida pública era política e a vida privada tinha uma dimensão menor que a concepção atual.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Isso não significa dizer que toda vida grega estava absorvida pela política, mas que aspectos importantes, como a moral e a religião, estão diretamente relacionados à vida pública. Ou seja, devem ser partilhados por todos e não podem ser privilégios de ninguém. Nesse contexto, em que todos os cidadãos vão ao espaço público decidir os rumos da polis, todos estão igualmente credenciados e habilitados para as decisões políticas, e vai prevalecer aquilo que for melhor defendido na discussão.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Como para os gregos era na política que o homem exercia o máximo de suas potencialidades, as realizações máximas que o homem podem ter estão na coletividade.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Diga aos alunos que com o Renascimento e a modernidade, a ideia de indivíduo começou a ganhar espaço. Assim, foi preciso resguardar tanto as liberdades individuais como um espaço de vida privado sobre o qual a vida pública não deveria intervir. Isso levou a uma diminuição do alcance da vida política e daquilo que é público sobre as dimensões individuais.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O homem passou a ser tomado como indivíduo autônomo, dotado de razão e senhor de suas ações, ganhando maior força o horizonte de satisfação das vontades e interesses pessoais. Isso levou a uma ressignificação do papel do Estado, que deveria intervir cada vez menos nas decisões individuais, o que reduziu o domínio da esfera pública, como assinala a historiadora Hannah Arendt.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Reforce para os alunos que aí reside uma contradição: se por um lado há conquistas com o desenvolvimento das liberdades pessoais, como, por exemplo, maior liberdade religiosa, de opiniões e decisões sobre o próprio corpo e sexualidade; por outro lado houve um esfacelamento da vida pública, que se resumiu à administração de bens comuns.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E, se a vida pública é cada vez mais reduzida, a administração do governo deve ser cada vez mais um conjunto de decisões técnicas pautadas pela eficiência no conhecimento de determinada especialidade. Ou seja, a administração política e as decisões que ela demanda são tomadas como do mesmo tipo daquelas que se toma na administração das propriedades individuais, em que se pautam as decisões principalmente pela eficiência técnica. A consequência disso acaba por ser uma extensão para o governo dos traços que caracterizam a vida privada.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2º etapa</w:t>
      </w:r>
      <w:r>
        <w:rPr>
          <w:rFonts w:ascii="Georgia" w:hAnsi="Georgia"/>
          <w:color w:val="000000"/>
          <w:sz w:val="20"/>
          <w:szCs w:val="20"/>
        </w:rPr>
        <w:br/>
        <w:t>Conte à turma que neste momento eles vão discutir 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meritocracia</w:t>
      </w:r>
      <w:r>
        <w:rPr>
          <w:rFonts w:ascii="Georgia" w:hAnsi="Georgia"/>
          <w:color w:val="000000"/>
          <w:sz w:val="20"/>
          <w:szCs w:val="20"/>
        </w:rPr>
        <w:t>. Isto é, a ideologia que estabelece que os valores dos indivíduos são atribuídos a partir de suas aptidões e capacidades. Essa ideologia ganha força nas sociedades contemporâneas, que devido à valorização do individualismo, estimula uma acirrada competição entre as pessoas.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Não é à toa que o sucesso é compreendido como um atributo individual que advém de uma superação em relação a concorrentes. Além disso, os critérios pautados pelos méritos individuais servem também para hierarquizar e organizar a sociedade, dentro ou fora das empresas, o que significa dizer que o desempenho é o único critério desejável na ordenação das sociedades.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Há autores que chegam mesmo a afirmar que se trata nesse caso de um "Darwinismo social", em outras palavras, </w:t>
      </w:r>
      <w:r>
        <w:rPr>
          <w:rFonts w:ascii="Georgia" w:hAnsi="Georgia"/>
          <w:color w:val="000000"/>
          <w:sz w:val="20"/>
          <w:szCs w:val="20"/>
        </w:rPr>
        <w:lastRenderedPageBreak/>
        <w:t>uma seleção "natural" dentro das sociedades modernas que levaria à sobrevivência e maior sucesso daqueles indivíduos com mais habilidades.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Um dos principais critérios para reconhecer os méritos de um indivíduo nessa sociedade de concorrência é sua aptidão técnica, ou seja, sua capacidade para resolver problemas técnicos. E se tomamos o Estado cada vez mais como algo que deve ser menor para não intervir na esfera privada, nada mais adequado para garantir a eficiência administrativa que deixá-lo a cargo de especialistas técnicos. Assim, tem-se uma projeção para a administração daquilo que é público os mesmos padrões e critérios que são adotados para as empresas privadas, o que significa tomar o Estado como um produtor ou prestador de serviços determinados tal como qualquer outra empresa particular.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3º etapa</w:t>
      </w:r>
      <w:r>
        <w:rPr>
          <w:rFonts w:ascii="Georgia" w:hAnsi="Georgia"/>
          <w:color w:val="000000"/>
          <w:sz w:val="20"/>
          <w:szCs w:val="20"/>
        </w:rPr>
        <w:br/>
        <w:t>Para ampliar o papel que o Estado assume nos dias de hoje e considerando que a ele são atribuídas funções características da esfera privada, discuta com a turma 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Forte"/>
          <w:rFonts w:ascii="Georgia" w:hAnsi="Georgia"/>
          <w:color w:val="000000"/>
          <w:sz w:val="20"/>
          <w:szCs w:val="20"/>
        </w:rPr>
        <w:t>apadrinhamento político</w:t>
      </w:r>
      <w:r>
        <w:rPr>
          <w:rFonts w:ascii="Georgia" w:hAnsi="Georgia"/>
          <w:color w:val="000000"/>
          <w:sz w:val="20"/>
          <w:szCs w:val="20"/>
        </w:rPr>
        <w:t>. Este é um fenômeno que se caracteriza pela escolha arbitrária de funcionários administrativos que levam em consideração as relações políticas e até vínculos pessoais. Conte aos estudantes que a máquina pública se torna, assim, um espaço de indicação que não considera o que é melhor para o governo, mas relações pessoais de confiança e afinidade.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Com isso, não é incomum uma má administração daquilo que é público, pois se privilegia alguém sem a melhor capacitação. É certo que tais apadrinhamentos podem ocorrer na iniciativa privada, mas nesse caso é vista como um mau critério para a administração. Quando esses critérios são transpostos para a administração pública, esse apadrinhamento político ganha ainda mais peso negativo, pois passa a ser visto como um mau critério que favorece interesses pessoais em detrimento do critério técnico que melhor atenderia ao interesse coletivo.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Questione os estudantes: vocês acham justo escolher um funcionário público pelo mérito ou consideram válido selecionar alguém pelas relações políticas? E se levarmos em conta que alguns cargos são nomeados para viabilizar as decisões que são, de fato, puramente políticas?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Lembre que a escolha por um desses dois modos de entender a administração pública é fundamentalmente pautada pelo modo que uma sociedade quer se constituir, por aquilo que ela entende como demandas a serem atendidas por um governo.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4º etapa</w:t>
      </w:r>
      <w:r>
        <w:rPr>
          <w:rFonts w:ascii="Georgia" w:hAnsi="Georgia"/>
          <w:color w:val="000000"/>
          <w:sz w:val="20"/>
          <w:szCs w:val="20"/>
        </w:rPr>
        <w:br/>
        <w:t>Peça aos alunos que leiam a entrevista publicada em Veja e que, considerando o que foi discutido em sala, escrevam um texto curto sobre como acham que deve ser alguém que possa tomar decisões na esfera pública, e consequentemente como essas pessoas devem ser escolhidas. No próximo encontro, peça para que os estudantes socializem o que escreveram e façam um debate relacionamento meritocracia e apadrinhamento político.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  <w:t>A avaliação deve ser feita pela consideração da participação dos alunos nos debates em sala de aula, e pela análise do texto. Ao analisar a dissertação, considere o quanto aprenderam sobre meritocracia e suas relações com a distinção entre o que é público e o que é privado. Considere também como eles relacionam seus próprios pontos de vista com as questões tratadas.</w:t>
      </w:r>
    </w:p>
    <w:p w:rsidR="001B4E55" w:rsidRDefault="001B4E55">
      <w:pPr>
        <w:rPr>
          <w:rFonts w:ascii="Georgia" w:hAnsi="Georgia"/>
          <w:color w:val="000000"/>
          <w:sz w:val="20"/>
          <w:szCs w:val="20"/>
        </w:rPr>
      </w:pPr>
    </w:p>
    <w:p w:rsidR="001B4E55" w:rsidRDefault="001B4E55" w:rsidP="001B4E55">
      <w:r>
        <w:t xml:space="preserve">Fonte: </w:t>
      </w:r>
      <w:hyperlink r:id="rId5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1B4E55" w:rsidRDefault="001B4E55" w:rsidP="001B4E55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1B4E55" w:rsidRDefault="001B4E55">
      <w:bookmarkStart w:id="0" w:name="_GoBack"/>
      <w:bookmarkEnd w:id="0"/>
    </w:p>
    <w:sectPr w:rsidR="001B4E55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5BF9"/>
    <w:rsid w:val="0011423A"/>
    <w:rsid w:val="001B4E55"/>
    <w:rsid w:val="003E2F68"/>
    <w:rsid w:val="005D1192"/>
    <w:rsid w:val="00865BF9"/>
    <w:rsid w:val="00D07913"/>
    <w:rsid w:val="00F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865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65BF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865BF9"/>
    <w:rPr>
      <w:i/>
      <w:iCs/>
    </w:rPr>
  </w:style>
  <w:style w:type="character" w:customStyle="1" w:styleId="intertitulo">
    <w:name w:val="intertitulo"/>
    <w:basedOn w:val="Fontepargpadro"/>
    <w:rsid w:val="00865BF9"/>
  </w:style>
  <w:style w:type="character" w:styleId="Forte">
    <w:name w:val="Strong"/>
    <w:basedOn w:val="Fontepargpadro"/>
    <w:uiPriority w:val="22"/>
    <w:qFormat/>
    <w:rsid w:val="00865BF9"/>
    <w:rPr>
      <w:b/>
      <w:bCs/>
    </w:rPr>
  </w:style>
  <w:style w:type="character" w:customStyle="1" w:styleId="apple-converted-space">
    <w:name w:val="apple-converted-space"/>
    <w:basedOn w:val="Fontepargpadro"/>
    <w:rsid w:val="00865BF9"/>
  </w:style>
  <w:style w:type="character" w:styleId="Hyperlink">
    <w:name w:val="Hyperlink"/>
    <w:basedOn w:val="Fontepargpadro"/>
    <w:uiPriority w:val="99"/>
    <w:semiHidden/>
    <w:unhideWhenUsed/>
    <w:rsid w:val="001B4E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vistaescola.abril.com.br/ensino-medio/plano-de-au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1538</Words>
  <Characters>8306</Characters>
  <Application>Microsoft Office Word</Application>
  <DocSecurity>0</DocSecurity>
  <Lines>69</Lines>
  <Paragraphs>19</Paragraphs>
  <ScaleCrop>false</ScaleCrop>
  <Company/>
  <LinksUpToDate>false</LinksUpToDate>
  <CharactersWithSpaces>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2013-02-19T00:36:00Z</dcterms:created>
  <dcterms:modified xsi:type="dcterms:W3CDTF">2013-03-01T02:05:00Z</dcterms:modified>
</cp:coreProperties>
</file>